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33" w:rsidRDefault="00A239F0">
      <w:r>
        <w:rPr>
          <w:noProof/>
        </w:rPr>
        <w:drawing>
          <wp:inline distT="0" distB="0" distL="0" distR="0">
            <wp:extent cx="5972810" cy="886076"/>
            <wp:effectExtent l="0" t="0" r="0" b="3175"/>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72810" cy="886076"/>
                    </a:xfrm>
                    <a:prstGeom prst="rect">
                      <a:avLst/>
                    </a:prstGeom>
                    <a:noFill/>
                    <a:ln>
                      <a:noFill/>
                    </a:ln>
                  </pic:spPr>
                </pic:pic>
              </a:graphicData>
            </a:graphic>
          </wp:inline>
        </w:drawing>
      </w:r>
    </w:p>
    <w:p w:rsidR="00EB2B33" w:rsidRPr="00EB591C" w:rsidRDefault="00EB2B33" w:rsidP="00EB2B33">
      <w:pPr>
        <w:pStyle w:val="Brdtekst"/>
        <w:jc w:val="left"/>
        <w:rPr>
          <w:rFonts w:ascii="Verdana" w:hAnsi="Verdana"/>
          <w:b w:val="0"/>
          <w:sz w:val="16"/>
        </w:rPr>
      </w:pPr>
      <w:r w:rsidRPr="005D3417">
        <w:rPr>
          <w:rFonts w:ascii="Verdana" w:hAnsi="Verdana"/>
          <w:b w:val="0"/>
          <w:noProof/>
          <w:sz w:val="20"/>
        </w:rPr>
        <w:pict>
          <v:shapetype id="_x0000_t202" coordsize="21600,21600" o:spt="202" path="m,l,21600r21600,l21600,xe">
            <v:stroke joinstyle="miter"/>
            <v:path gradientshapeok="t" o:connecttype="rect"/>
          </v:shapetype>
          <v:shape id="_x0000_s1026" type="#_x0000_t202" style="position:absolute;margin-left:261pt;margin-top:1.05pt;width:150.55pt;height:82.6pt;z-index:251660288" fillcolor="#d8d8d8 [2732]" strokecolor="#0070c0">
            <v:textbox style="mso-next-textbox:#_x0000_s1026">
              <w:txbxContent>
                <w:p w:rsidR="00EB2B33" w:rsidRDefault="00EB2B33" w:rsidP="00EB2B33">
                  <w:r>
                    <w:rPr>
                      <w:noProof/>
                    </w:rPr>
                    <w:drawing>
                      <wp:inline distT="0" distB="0" distL="0" distR="0">
                        <wp:extent cx="1714500" cy="952500"/>
                        <wp:effectExtent l="1905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714500" cy="952500"/>
                                </a:xfrm>
                                <a:prstGeom prst="rect">
                                  <a:avLst/>
                                </a:prstGeom>
                                <a:noFill/>
                                <a:ln w="9525">
                                  <a:noFill/>
                                  <a:miter lim="800000"/>
                                  <a:headEnd/>
                                  <a:tailEnd/>
                                </a:ln>
                              </pic:spPr>
                            </pic:pic>
                          </a:graphicData>
                        </a:graphic>
                      </wp:inline>
                    </w:drawing>
                  </w:r>
                </w:p>
              </w:txbxContent>
            </v:textbox>
          </v:shape>
        </w:pic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FFFFFF" w:themeFill="background1"/>
        <w:tblCellMar>
          <w:left w:w="70" w:type="dxa"/>
          <w:right w:w="70" w:type="dxa"/>
        </w:tblCellMar>
        <w:tblLook w:val="0000"/>
      </w:tblPr>
      <w:tblGrid>
        <w:gridCol w:w="9210"/>
      </w:tblGrid>
      <w:tr w:rsidR="00EB2B33" w:rsidRPr="00EB591C" w:rsidTr="003A469F">
        <w:tc>
          <w:tcPr>
            <w:tcW w:w="9210" w:type="dxa"/>
            <w:shd w:val="clear" w:color="auto" w:fill="FFFFFF" w:themeFill="background1"/>
          </w:tcPr>
          <w:p w:rsidR="00EB2B33" w:rsidRDefault="00EB2B33" w:rsidP="003A469F">
            <w:pPr>
              <w:pStyle w:val="Brdtekst"/>
              <w:jc w:val="left"/>
              <w:rPr>
                <w:rFonts w:ascii="Verdana" w:hAnsi="Verdana"/>
                <w:b w:val="0"/>
                <w:noProof/>
                <w:sz w:val="28"/>
              </w:rPr>
            </w:pPr>
          </w:p>
          <w:p w:rsidR="00EB2B33" w:rsidRPr="00EB591C" w:rsidRDefault="00EB2B33" w:rsidP="00EB2B33">
            <w:pPr>
              <w:pStyle w:val="Brdtekst"/>
              <w:ind w:left="708"/>
              <w:jc w:val="left"/>
              <w:rPr>
                <w:rFonts w:ascii="Verdana" w:hAnsi="Verdana"/>
                <w:b w:val="0"/>
                <w:noProof/>
                <w:sz w:val="20"/>
              </w:rPr>
            </w:pPr>
            <w:r w:rsidRPr="005D3417">
              <w:rPr>
                <w:rFonts w:ascii="Verdana" w:hAnsi="Verdana"/>
                <w:b w:val="0"/>
                <w:noProof/>
                <w:sz w:val="28"/>
              </w:rPr>
              <w:pict>
                <v:shape id="_x0000_s1027" type="#_x0000_t202" style="position:absolute;left:0;text-align:left;margin-left:351pt;margin-top:16.4pt;width:141.9pt;height:81pt;z-index:251661312" fillcolor="#d8d8d8 [2732]" strokecolor="#0070c0">
                  <v:textbox style="mso-next-textbox:#_x0000_s1027">
                    <w:txbxContent>
                      <w:p w:rsidR="00EB2B33" w:rsidRDefault="00EB2B33" w:rsidP="00EB2B33">
                        <w:r>
                          <w:rPr>
                            <w:noProof/>
                          </w:rPr>
                          <w:drawing>
                            <wp:inline distT="0" distB="0" distL="0" distR="0">
                              <wp:extent cx="1609725" cy="885825"/>
                              <wp:effectExtent l="19050" t="0" r="952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609725" cy="885825"/>
                                      </a:xfrm>
                                      <a:prstGeom prst="rect">
                                        <a:avLst/>
                                      </a:prstGeom>
                                      <a:solidFill>
                                        <a:srgbClr val="C0C0C0"/>
                                      </a:solidFill>
                                      <a:ln w="9525">
                                        <a:noFill/>
                                        <a:miter lim="800000"/>
                                        <a:headEnd/>
                                        <a:tailEnd/>
                                      </a:ln>
                                    </pic:spPr>
                                  </pic:pic>
                                </a:graphicData>
                              </a:graphic>
                            </wp:inline>
                          </w:drawing>
                        </w:r>
                      </w:p>
                    </w:txbxContent>
                  </v:textbox>
                </v:shape>
              </w:pict>
            </w:r>
            <w:r w:rsidRPr="00EB591C">
              <w:rPr>
                <w:rFonts w:ascii="Verdana" w:hAnsi="Verdana"/>
                <w:b w:val="0"/>
                <w:noProof/>
                <w:sz w:val="28"/>
              </w:rPr>
              <w:t>ÅPENT MØTE</w:t>
            </w:r>
            <w:r w:rsidRPr="00EB591C">
              <w:rPr>
                <w:rFonts w:ascii="Verdana" w:hAnsi="Verdana"/>
                <w:b w:val="0"/>
                <w:noProof/>
                <w:sz w:val="20"/>
              </w:rPr>
              <w:t>:</w:t>
            </w:r>
          </w:p>
          <w:p w:rsidR="00EB2B33" w:rsidRPr="00EB591C" w:rsidRDefault="00EB2B33" w:rsidP="003A469F">
            <w:pPr>
              <w:pStyle w:val="Brdtekst"/>
              <w:ind w:left="708"/>
              <w:jc w:val="left"/>
              <w:rPr>
                <w:rFonts w:ascii="Verdana" w:hAnsi="Verdana"/>
                <w:b w:val="0"/>
                <w:noProof/>
                <w:sz w:val="20"/>
              </w:rPr>
            </w:pPr>
            <w:r w:rsidRPr="00EB591C">
              <w:rPr>
                <w:rFonts w:ascii="Verdana" w:hAnsi="Verdana"/>
                <w:b w:val="0"/>
                <w:noProof/>
                <w:sz w:val="20"/>
              </w:rPr>
              <w:t>HVILKET TILBUD KAN</w:t>
            </w:r>
          </w:p>
          <w:p w:rsidR="00EB2B33" w:rsidRDefault="00EB2B33" w:rsidP="003A469F">
            <w:pPr>
              <w:pStyle w:val="Brdtekst"/>
              <w:ind w:left="708"/>
              <w:jc w:val="left"/>
              <w:rPr>
                <w:rFonts w:ascii="Verdana" w:hAnsi="Verdana"/>
                <w:b w:val="0"/>
                <w:noProof/>
                <w:sz w:val="20"/>
              </w:rPr>
            </w:pPr>
            <w:r w:rsidRPr="00EB591C">
              <w:rPr>
                <w:rFonts w:ascii="Verdana" w:hAnsi="Verdana"/>
                <w:b w:val="0"/>
                <w:noProof/>
                <w:sz w:val="20"/>
              </w:rPr>
              <w:t xml:space="preserve">NORSK FORENING FOR CYSTISK FIBROSE </w:t>
            </w:r>
          </w:p>
          <w:p w:rsidR="00EB2B33" w:rsidRPr="00EB591C" w:rsidRDefault="00EB2B33" w:rsidP="003A469F">
            <w:pPr>
              <w:pStyle w:val="Brdtekst"/>
              <w:ind w:left="708"/>
              <w:jc w:val="left"/>
              <w:rPr>
                <w:rFonts w:ascii="Verdana" w:hAnsi="Verdana"/>
                <w:b w:val="0"/>
                <w:noProof/>
                <w:sz w:val="20"/>
              </w:rPr>
            </w:pPr>
            <w:r w:rsidRPr="00EB591C">
              <w:rPr>
                <w:rFonts w:ascii="Verdana" w:hAnsi="Verdana"/>
                <w:b w:val="0"/>
                <w:noProof/>
                <w:sz w:val="20"/>
              </w:rPr>
              <w:t>(NFCF)</w:t>
            </w:r>
            <w:r>
              <w:rPr>
                <w:rFonts w:ascii="Verdana" w:hAnsi="Verdana"/>
                <w:b w:val="0"/>
                <w:noProof/>
                <w:sz w:val="20"/>
              </w:rPr>
              <w:t xml:space="preserve"> </w:t>
            </w:r>
            <w:r w:rsidRPr="00EB591C">
              <w:rPr>
                <w:rFonts w:ascii="Verdana" w:hAnsi="Verdana"/>
                <w:b w:val="0"/>
                <w:noProof/>
                <w:sz w:val="20"/>
              </w:rPr>
              <w:t>TILBY PASIENTER MED PCD</w:t>
            </w:r>
          </w:p>
          <w:p w:rsidR="00EB2B33" w:rsidRPr="00EB591C" w:rsidRDefault="00EB2B33" w:rsidP="003A469F">
            <w:pPr>
              <w:pStyle w:val="Brdtekst"/>
              <w:jc w:val="left"/>
              <w:rPr>
                <w:rFonts w:ascii="Verdana" w:hAnsi="Verdana"/>
                <w:b w:val="0"/>
                <w:sz w:val="20"/>
              </w:rPr>
            </w:pPr>
          </w:p>
        </w:tc>
      </w:tr>
    </w:tbl>
    <w:p w:rsidR="00EB2B33" w:rsidRPr="00EB591C" w:rsidRDefault="00EB2B33" w:rsidP="00EB2B33">
      <w:pPr>
        <w:rPr>
          <w:rFonts w:ascii="Verdana" w:hAnsi="Verdana"/>
          <w:sz w:val="16"/>
          <w:szCs w:val="28"/>
        </w:rPr>
      </w:pPr>
    </w:p>
    <w:p w:rsidR="00EB2B33" w:rsidRPr="00EB591C" w:rsidRDefault="00EB2B33" w:rsidP="00EB2B33">
      <w:pPr>
        <w:rPr>
          <w:rFonts w:ascii="Verdana" w:hAnsi="Verdana"/>
          <w:bCs/>
          <w:sz w:val="16"/>
        </w:rPr>
      </w:pPr>
    </w:p>
    <w:p w:rsidR="00EB2B33" w:rsidRPr="00EB591C" w:rsidRDefault="00EB2B33" w:rsidP="00EB2B33">
      <w:pPr>
        <w:jc w:val="center"/>
        <w:rPr>
          <w:rFonts w:ascii="Verdana" w:hAnsi="Verdana"/>
          <w:bCs/>
          <w:sz w:val="18"/>
        </w:rPr>
      </w:pPr>
    </w:p>
    <w:p w:rsidR="00EB2B33" w:rsidRPr="00EB2B33" w:rsidRDefault="00EB2B33" w:rsidP="00EB2B33">
      <w:pPr>
        <w:jc w:val="center"/>
        <w:rPr>
          <w:rFonts w:ascii="Verdana" w:hAnsi="Verdana"/>
          <w:bCs/>
          <w:szCs w:val="28"/>
        </w:rPr>
      </w:pPr>
      <w:r w:rsidRPr="00EB2B33">
        <w:rPr>
          <w:rFonts w:ascii="Verdana" w:hAnsi="Verdana"/>
          <w:bCs/>
          <w:szCs w:val="28"/>
        </w:rPr>
        <w:t>PERSONER MED PCD OG DERES PÅRØRENDE INVITERES</w:t>
      </w:r>
    </w:p>
    <w:p w:rsidR="00EB2B33" w:rsidRPr="00EB2B33" w:rsidRDefault="00EB2B33" w:rsidP="00EB2B33">
      <w:pPr>
        <w:jc w:val="center"/>
        <w:rPr>
          <w:rFonts w:ascii="Verdana" w:hAnsi="Verdana"/>
          <w:bCs/>
          <w:szCs w:val="28"/>
        </w:rPr>
      </w:pPr>
    </w:p>
    <w:p w:rsidR="00EB2B33" w:rsidRPr="00EB2B33" w:rsidRDefault="00EB2B33" w:rsidP="00EB2B33">
      <w:pPr>
        <w:jc w:val="center"/>
        <w:rPr>
          <w:rFonts w:ascii="Verdana" w:hAnsi="Verdana"/>
          <w:bCs/>
          <w:szCs w:val="28"/>
        </w:rPr>
      </w:pPr>
      <w:r w:rsidRPr="00EB2B33">
        <w:rPr>
          <w:rFonts w:ascii="Verdana" w:hAnsi="Verdana"/>
          <w:bCs/>
          <w:szCs w:val="28"/>
        </w:rPr>
        <w:t>TID: FREDAG 24. JANUAR 2014</w:t>
      </w:r>
    </w:p>
    <w:p w:rsidR="00EB2B33" w:rsidRPr="00EB2B33" w:rsidRDefault="00EB2B33" w:rsidP="00EB2B33">
      <w:pPr>
        <w:jc w:val="center"/>
        <w:rPr>
          <w:rFonts w:ascii="Verdana" w:hAnsi="Verdana"/>
          <w:bCs/>
          <w:szCs w:val="28"/>
        </w:rPr>
      </w:pPr>
      <w:r w:rsidRPr="00EB2B33">
        <w:rPr>
          <w:rFonts w:ascii="Verdana" w:hAnsi="Verdana"/>
          <w:bCs/>
          <w:szCs w:val="28"/>
        </w:rPr>
        <w:t>STED: Ullevål Hotell, Møterom på biblioteket, OSLO</w:t>
      </w:r>
    </w:p>
    <w:p w:rsidR="00EB2B33" w:rsidRPr="00EB2B33" w:rsidRDefault="00EB2B33" w:rsidP="00EB2B33">
      <w:pPr>
        <w:jc w:val="center"/>
        <w:rPr>
          <w:rFonts w:ascii="Verdana" w:hAnsi="Verdana"/>
          <w:bCs/>
          <w:szCs w:val="28"/>
        </w:rPr>
      </w:pPr>
      <w:r w:rsidRPr="00EB2B33">
        <w:rPr>
          <w:rFonts w:ascii="Verdana" w:hAnsi="Verdana"/>
          <w:bCs/>
          <w:szCs w:val="28"/>
        </w:rPr>
        <w:t>TID: 15:00 – 17:00</w:t>
      </w:r>
    </w:p>
    <w:p w:rsidR="00EB2B33" w:rsidRPr="00EB591C" w:rsidRDefault="00EB2B33" w:rsidP="00EB2B33">
      <w:pPr>
        <w:jc w:val="center"/>
        <w:rPr>
          <w:rFonts w:ascii="Verdana" w:hAnsi="Verdana"/>
          <w:bCs/>
          <w:sz w:val="28"/>
          <w:szCs w:val="28"/>
        </w:rPr>
      </w:pPr>
    </w:p>
    <w:p w:rsidR="00EB2B33" w:rsidRPr="00EB591C" w:rsidRDefault="00EB2B33" w:rsidP="00EB2B33">
      <w:pPr>
        <w:jc w:val="center"/>
        <w:rPr>
          <w:rFonts w:ascii="Verdana" w:hAnsi="Verdana"/>
          <w:bCs/>
          <w:sz w:val="20"/>
          <w:szCs w:val="20"/>
        </w:rPr>
      </w:pPr>
      <w:r w:rsidRPr="00EB591C">
        <w:rPr>
          <w:rFonts w:ascii="Verdana" w:hAnsi="Verdana"/>
          <w:bCs/>
          <w:sz w:val="20"/>
          <w:szCs w:val="20"/>
        </w:rPr>
        <w:t xml:space="preserve">NFCF vurderer å gi et pasientforeningstilbud til pasientgrupper med sykdommer som har likhet med cystisk fibrose – som PCD. To damer fra </w:t>
      </w:r>
      <w:proofErr w:type="spellStart"/>
      <w:r w:rsidRPr="00EB591C">
        <w:rPr>
          <w:rFonts w:ascii="Verdana" w:hAnsi="Verdana"/>
          <w:bCs/>
          <w:sz w:val="20"/>
          <w:szCs w:val="20"/>
        </w:rPr>
        <w:t>PCD-miljøet</w:t>
      </w:r>
      <w:proofErr w:type="spellEnd"/>
      <w:r w:rsidRPr="00EB591C">
        <w:rPr>
          <w:rFonts w:ascii="Verdana" w:hAnsi="Verdana"/>
          <w:bCs/>
          <w:sz w:val="20"/>
          <w:szCs w:val="20"/>
        </w:rPr>
        <w:t xml:space="preserve"> (</w:t>
      </w:r>
      <w:proofErr w:type="spellStart"/>
      <w:r w:rsidRPr="00EB591C">
        <w:rPr>
          <w:rFonts w:ascii="Verdana" w:hAnsi="Verdana"/>
          <w:bCs/>
          <w:sz w:val="20"/>
          <w:szCs w:val="20"/>
        </w:rPr>
        <w:t>Gea</w:t>
      </w:r>
      <w:proofErr w:type="spellEnd"/>
      <w:r w:rsidRPr="00EB591C">
        <w:rPr>
          <w:rFonts w:ascii="Verdana" w:hAnsi="Verdana"/>
          <w:bCs/>
          <w:sz w:val="20"/>
          <w:szCs w:val="20"/>
        </w:rPr>
        <w:t xml:space="preserve"> Kristiansen – mor til barn med PCD og Yvonne Sundby - har PCD), har vært observatører i </w:t>
      </w:r>
      <w:proofErr w:type="spellStart"/>
      <w:r w:rsidRPr="00EB591C">
        <w:rPr>
          <w:rFonts w:ascii="Verdana" w:hAnsi="Verdana"/>
          <w:bCs/>
          <w:sz w:val="20"/>
          <w:szCs w:val="20"/>
        </w:rPr>
        <w:t>NFCFs</w:t>
      </w:r>
      <w:proofErr w:type="spellEnd"/>
      <w:r w:rsidRPr="00EB591C">
        <w:rPr>
          <w:rFonts w:ascii="Verdana" w:hAnsi="Verdana"/>
          <w:bCs/>
          <w:sz w:val="20"/>
          <w:szCs w:val="20"/>
        </w:rPr>
        <w:t xml:space="preserve"> hovedstyre siste året. Vi ønsker nå å drøfte dette med flere </w:t>
      </w:r>
      <w:proofErr w:type="spellStart"/>
      <w:r w:rsidRPr="00EB591C">
        <w:rPr>
          <w:rFonts w:ascii="Verdana" w:hAnsi="Verdana"/>
          <w:bCs/>
          <w:sz w:val="20"/>
          <w:szCs w:val="20"/>
        </w:rPr>
        <w:t>PCD-pasienter</w:t>
      </w:r>
      <w:proofErr w:type="spellEnd"/>
      <w:r w:rsidRPr="00EB591C">
        <w:rPr>
          <w:rFonts w:ascii="Verdana" w:hAnsi="Verdana"/>
          <w:bCs/>
          <w:sz w:val="20"/>
          <w:szCs w:val="20"/>
        </w:rPr>
        <w:t xml:space="preserve">. Overlege Suzanne </w:t>
      </w:r>
      <w:proofErr w:type="spellStart"/>
      <w:r w:rsidRPr="00EB591C">
        <w:rPr>
          <w:rFonts w:ascii="Verdana" w:hAnsi="Verdana"/>
          <w:bCs/>
          <w:sz w:val="20"/>
          <w:szCs w:val="20"/>
        </w:rPr>
        <w:t>Crowley</w:t>
      </w:r>
      <w:proofErr w:type="spellEnd"/>
      <w:r w:rsidRPr="00EB591C">
        <w:rPr>
          <w:rFonts w:ascii="Verdana" w:hAnsi="Verdana"/>
          <w:bCs/>
          <w:sz w:val="20"/>
          <w:szCs w:val="20"/>
        </w:rPr>
        <w:t xml:space="preserve"> ved Rikshospitalet har vært en god samarbeidspartner og sender ut denne invitasjonen til personer med PCD som hun har kjennskap til. Oslo universitetssykehus har signalisert at de senere kan tenke seg å arrangere et dagskurs for denne pasientgruppen.</w:t>
      </w:r>
    </w:p>
    <w:p w:rsidR="00EB2B33" w:rsidRPr="00EB591C" w:rsidRDefault="00EB2B33" w:rsidP="00EB2B33">
      <w:pPr>
        <w:jc w:val="center"/>
        <w:rPr>
          <w:rFonts w:ascii="Verdana" w:hAnsi="Verdana"/>
          <w:bCs/>
          <w:sz w:val="28"/>
          <w:szCs w:val="28"/>
        </w:rPr>
      </w:pPr>
    </w:p>
    <w:p w:rsidR="00EB2B33" w:rsidRPr="00EB2B33" w:rsidRDefault="00EB2B33" w:rsidP="00EB2B33">
      <w:pPr>
        <w:ind w:left="2124" w:hanging="2124"/>
        <w:rPr>
          <w:rFonts w:ascii="Verdana" w:hAnsi="Verdana"/>
          <w:bCs/>
          <w:i/>
          <w:iCs/>
          <w:sz w:val="20"/>
          <w:u w:val="single"/>
        </w:rPr>
      </w:pPr>
      <w:r w:rsidRPr="00EB2B33">
        <w:rPr>
          <w:rFonts w:ascii="Verdana" w:hAnsi="Verdana"/>
          <w:bCs/>
          <w:sz w:val="20"/>
        </w:rPr>
        <w:t>15.00 – 15.15</w:t>
      </w:r>
      <w:r w:rsidRPr="00EB2B33">
        <w:rPr>
          <w:rFonts w:ascii="Verdana" w:hAnsi="Verdana"/>
          <w:sz w:val="20"/>
        </w:rPr>
        <w:tab/>
      </w:r>
      <w:r w:rsidRPr="00EB2B33">
        <w:rPr>
          <w:rFonts w:ascii="Verdana" w:hAnsi="Verdana"/>
          <w:bCs/>
          <w:i/>
          <w:iCs/>
          <w:sz w:val="20"/>
          <w:u w:val="single"/>
        </w:rPr>
        <w:t>VELKOMMEN – HVORFOR INVITERER VI?</w:t>
      </w:r>
    </w:p>
    <w:p w:rsidR="00EB2B33" w:rsidRPr="00EB2B33" w:rsidRDefault="00EB2B33" w:rsidP="00EB2B33">
      <w:pPr>
        <w:ind w:left="2124" w:hanging="2124"/>
        <w:rPr>
          <w:rFonts w:ascii="Verdana" w:hAnsi="Verdana"/>
          <w:bCs/>
          <w:i/>
          <w:iCs/>
          <w:sz w:val="20"/>
          <w:u w:val="single"/>
        </w:rPr>
      </w:pPr>
    </w:p>
    <w:p w:rsidR="00EB2B33" w:rsidRPr="00EB2B33" w:rsidRDefault="00EB2B33" w:rsidP="00EB2B33">
      <w:pPr>
        <w:jc w:val="center"/>
        <w:rPr>
          <w:rFonts w:ascii="Verdana" w:hAnsi="Verdana"/>
          <w:sz w:val="20"/>
        </w:rPr>
      </w:pPr>
    </w:p>
    <w:p w:rsidR="00EB2B33" w:rsidRPr="00EB2B33" w:rsidRDefault="00EB2B33" w:rsidP="00EB2B33">
      <w:pPr>
        <w:ind w:left="2124" w:hanging="2124"/>
        <w:rPr>
          <w:rFonts w:ascii="Verdana" w:hAnsi="Verdana"/>
          <w:sz w:val="20"/>
        </w:rPr>
      </w:pPr>
      <w:r w:rsidRPr="00EB2B33">
        <w:rPr>
          <w:rFonts w:ascii="Verdana" w:hAnsi="Verdana"/>
          <w:sz w:val="20"/>
        </w:rPr>
        <w:t>15.15 – 16.00</w:t>
      </w:r>
      <w:r w:rsidRPr="00EB2B33">
        <w:rPr>
          <w:rFonts w:ascii="Verdana" w:hAnsi="Verdana"/>
          <w:sz w:val="20"/>
        </w:rPr>
        <w:tab/>
        <w:t xml:space="preserve">Egne erfaringer som </w:t>
      </w:r>
      <w:proofErr w:type="spellStart"/>
      <w:r w:rsidRPr="00EB2B33">
        <w:rPr>
          <w:rFonts w:ascii="Verdana" w:hAnsi="Verdana"/>
          <w:sz w:val="20"/>
        </w:rPr>
        <w:t>PCD-mamma</w:t>
      </w:r>
      <w:proofErr w:type="spellEnd"/>
      <w:r w:rsidRPr="00EB2B33">
        <w:rPr>
          <w:rFonts w:ascii="Verdana" w:hAnsi="Verdana"/>
          <w:sz w:val="20"/>
        </w:rPr>
        <w:br/>
      </w:r>
      <w:proofErr w:type="spellStart"/>
      <w:r w:rsidRPr="00EB2B33">
        <w:rPr>
          <w:rFonts w:ascii="Verdana" w:hAnsi="Verdana"/>
          <w:sz w:val="20"/>
        </w:rPr>
        <w:t>v/Gea</w:t>
      </w:r>
      <w:proofErr w:type="spellEnd"/>
      <w:r w:rsidRPr="00EB2B33">
        <w:rPr>
          <w:rFonts w:ascii="Verdana" w:hAnsi="Verdana"/>
          <w:sz w:val="20"/>
        </w:rPr>
        <w:t xml:space="preserve"> Kristiansen</w:t>
      </w:r>
    </w:p>
    <w:p w:rsidR="00EB2B33" w:rsidRPr="00EB2B33" w:rsidRDefault="00EB2B33" w:rsidP="00EB2B33">
      <w:pPr>
        <w:rPr>
          <w:rFonts w:ascii="Verdana" w:hAnsi="Verdana"/>
          <w:sz w:val="20"/>
        </w:rPr>
      </w:pPr>
    </w:p>
    <w:p w:rsidR="00EB2B33" w:rsidRPr="00EB2B33" w:rsidRDefault="00EB2B33" w:rsidP="00EB2B33">
      <w:pPr>
        <w:rPr>
          <w:rFonts w:ascii="Verdana" w:hAnsi="Verdana"/>
          <w:bCs/>
          <w:sz w:val="20"/>
        </w:rPr>
      </w:pPr>
      <w:r w:rsidRPr="00EB2B33">
        <w:rPr>
          <w:rFonts w:ascii="Verdana" w:hAnsi="Verdana"/>
          <w:bCs/>
          <w:sz w:val="20"/>
        </w:rPr>
        <w:t>16.15 – 17.00</w:t>
      </w:r>
      <w:r w:rsidRPr="00EB2B33">
        <w:rPr>
          <w:rFonts w:ascii="Verdana" w:hAnsi="Verdana"/>
          <w:bCs/>
          <w:sz w:val="20"/>
        </w:rPr>
        <w:tab/>
        <w:t>NFCF også for pasienter med PCD?</w:t>
      </w:r>
      <w:r w:rsidRPr="00EB2B33">
        <w:rPr>
          <w:rFonts w:ascii="Verdana" w:hAnsi="Verdana"/>
          <w:bCs/>
          <w:sz w:val="20"/>
        </w:rPr>
        <w:br/>
      </w:r>
      <w:r w:rsidRPr="00EB2B33">
        <w:rPr>
          <w:rFonts w:ascii="Verdana" w:hAnsi="Verdana"/>
          <w:bCs/>
          <w:sz w:val="20"/>
        </w:rPr>
        <w:tab/>
      </w:r>
      <w:r w:rsidRPr="00EB2B33">
        <w:rPr>
          <w:rFonts w:ascii="Verdana" w:hAnsi="Verdana"/>
          <w:bCs/>
          <w:sz w:val="20"/>
        </w:rPr>
        <w:tab/>
      </w:r>
      <w:r w:rsidRPr="00EB2B33">
        <w:rPr>
          <w:rFonts w:ascii="Verdana" w:hAnsi="Verdana"/>
          <w:bCs/>
          <w:sz w:val="20"/>
        </w:rPr>
        <w:tab/>
        <w:t xml:space="preserve">v/leder Ann Iren </w:t>
      </w:r>
      <w:proofErr w:type="spellStart"/>
      <w:r w:rsidRPr="00EB2B33">
        <w:rPr>
          <w:rFonts w:ascii="Verdana" w:hAnsi="Verdana"/>
          <w:bCs/>
          <w:sz w:val="20"/>
        </w:rPr>
        <w:t>Kjønnøy</w:t>
      </w:r>
      <w:proofErr w:type="spellEnd"/>
    </w:p>
    <w:p w:rsidR="00EB2B33" w:rsidRPr="00EB2B33" w:rsidRDefault="00EB2B33" w:rsidP="00EB2B33">
      <w:pPr>
        <w:rPr>
          <w:rFonts w:ascii="Verdana" w:hAnsi="Verdana"/>
          <w:bCs/>
          <w:sz w:val="20"/>
        </w:rPr>
      </w:pPr>
    </w:p>
    <w:p w:rsidR="00EB2B33" w:rsidRPr="00EB2B33" w:rsidRDefault="00EB2B33" w:rsidP="00EB2B33">
      <w:pPr>
        <w:rPr>
          <w:rFonts w:ascii="Verdana" w:hAnsi="Verdana"/>
          <w:bCs/>
          <w:sz w:val="20"/>
        </w:rPr>
      </w:pPr>
      <w:r w:rsidRPr="00EB2B33">
        <w:rPr>
          <w:rFonts w:ascii="Verdana" w:hAnsi="Verdana"/>
          <w:bCs/>
          <w:sz w:val="20"/>
        </w:rPr>
        <w:t>Møterommet er reservert til kl 18 dersom noen ønsker å bruke litt mer tid til å prate sammen.</w:t>
      </w:r>
    </w:p>
    <w:p w:rsidR="00EB2B33" w:rsidRPr="00EB2B33" w:rsidRDefault="00EB2B33" w:rsidP="00EB2B33">
      <w:pPr>
        <w:rPr>
          <w:rFonts w:ascii="Verdana" w:hAnsi="Verdana"/>
          <w:bCs/>
          <w:sz w:val="20"/>
        </w:rPr>
      </w:pPr>
    </w:p>
    <w:p w:rsidR="00EB2B33" w:rsidRPr="00EB2B33" w:rsidRDefault="00EB2B33" w:rsidP="00EB2B33">
      <w:pPr>
        <w:rPr>
          <w:rFonts w:ascii="Verdana" w:hAnsi="Verdana"/>
          <w:bCs/>
          <w:sz w:val="20"/>
        </w:rPr>
      </w:pPr>
      <w:r w:rsidRPr="00EB2B33">
        <w:rPr>
          <w:rFonts w:ascii="Verdana" w:hAnsi="Verdana"/>
          <w:bCs/>
          <w:sz w:val="20"/>
        </w:rPr>
        <w:t>Det serveres pizza og drikke ca kl 16.00</w:t>
      </w:r>
    </w:p>
    <w:p w:rsidR="00EB2B33" w:rsidRPr="00EB591C" w:rsidRDefault="00EB2B33" w:rsidP="00EB2B33">
      <w:pPr>
        <w:rPr>
          <w:rFonts w:ascii="Verdana" w:hAnsi="Verdana"/>
          <w:bCs/>
          <w:iCs/>
          <w:sz w:val="18"/>
        </w:rPr>
      </w:pPr>
    </w:p>
    <w:p w:rsidR="00EB2B33" w:rsidRPr="00EB591C" w:rsidRDefault="00EB2B33" w:rsidP="00EB2B33">
      <w:pPr>
        <w:rPr>
          <w:rFonts w:ascii="Verdana" w:hAnsi="Verdana"/>
          <w:bCs/>
          <w:iCs/>
          <w:sz w:val="18"/>
        </w:rPr>
      </w:pPr>
    </w:p>
    <w:p w:rsidR="00EB2B33" w:rsidRPr="00EB591C" w:rsidRDefault="00EB2B33" w:rsidP="00EB2B33">
      <w:pPr>
        <w:rPr>
          <w:rFonts w:ascii="Verdana" w:hAnsi="Verdana"/>
          <w:bCs/>
          <w:iCs/>
          <w:sz w:val="18"/>
        </w:rPr>
      </w:pPr>
      <w:r w:rsidRPr="00EB2B33">
        <w:rPr>
          <w:rFonts w:ascii="Verdana" w:hAnsi="Verdana"/>
          <w:b/>
          <w:bCs/>
          <w:iCs/>
          <w:sz w:val="18"/>
        </w:rPr>
        <w:t>Påmelding</w:t>
      </w:r>
      <w:r w:rsidRPr="00EB591C">
        <w:rPr>
          <w:rFonts w:ascii="Verdana" w:hAnsi="Verdana"/>
          <w:bCs/>
          <w:iCs/>
          <w:sz w:val="18"/>
        </w:rPr>
        <w:t xml:space="preserve"> til </w:t>
      </w:r>
      <w:hyperlink r:id="rId7" w:history="1">
        <w:r w:rsidRPr="00BF3D2A">
          <w:rPr>
            <w:rStyle w:val="Hyperkobling"/>
            <w:rFonts w:ascii="Verdana" w:hAnsi="Verdana"/>
            <w:bCs/>
            <w:iCs/>
            <w:color w:val="0070C0"/>
            <w:sz w:val="18"/>
          </w:rPr>
          <w:t>post@nfcf.no</w:t>
        </w:r>
      </w:hyperlink>
      <w:r w:rsidRPr="00EB591C">
        <w:rPr>
          <w:rFonts w:ascii="Verdana" w:hAnsi="Verdana"/>
          <w:bCs/>
          <w:iCs/>
          <w:sz w:val="18"/>
        </w:rPr>
        <w:t xml:space="preserve"> innen 22/1-14.</w:t>
      </w:r>
    </w:p>
    <w:p w:rsidR="00EB2B33" w:rsidRPr="00EB591C" w:rsidRDefault="00EB2B33" w:rsidP="00EB2B33">
      <w:pPr>
        <w:rPr>
          <w:rFonts w:ascii="Verdana" w:hAnsi="Verdana"/>
          <w:bCs/>
          <w:iCs/>
          <w:sz w:val="18"/>
        </w:rPr>
      </w:pPr>
    </w:p>
    <w:p w:rsidR="00EB2B33" w:rsidRPr="00EB591C" w:rsidRDefault="00EB2B33" w:rsidP="00EB2B33">
      <w:pPr>
        <w:rPr>
          <w:rFonts w:ascii="Verdana" w:hAnsi="Verdana"/>
          <w:bCs/>
          <w:iCs/>
          <w:sz w:val="18"/>
        </w:rPr>
      </w:pPr>
      <w:r w:rsidRPr="00EB591C">
        <w:rPr>
          <w:rFonts w:ascii="Verdana" w:hAnsi="Verdana"/>
          <w:bCs/>
          <w:iCs/>
          <w:sz w:val="18"/>
        </w:rPr>
        <w:t xml:space="preserve">Oppgi antall deltakere og </w:t>
      </w:r>
      <w:proofErr w:type="spellStart"/>
      <w:r w:rsidRPr="00EB591C">
        <w:rPr>
          <w:rFonts w:ascii="Verdana" w:hAnsi="Verdana"/>
          <w:bCs/>
          <w:iCs/>
          <w:sz w:val="18"/>
        </w:rPr>
        <w:t>evt</w:t>
      </w:r>
      <w:proofErr w:type="spellEnd"/>
      <w:r w:rsidRPr="00EB591C">
        <w:rPr>
          <w:rFonts w:ascii="Verdana" w:hAnsi="Verdana"/>
          <w:bCs/>
          <w:iCs/>
          <w:sz w:val="18"/>
        </w:rPr>
        <w:t xml:space="preserve"> matallergier</w:t>
      </w:r>
    </w:p>
    <w:p w:rsidR="00EB2B33" w:rsidRPr="00EB591C" w:rsidRDefault="00EB2B33" w:rsidP="00EB2B33">
      <w:pPr>
        <w:rPr>
          <w:rFonts w:ascii="Verdana" w:hAnsi="Verdana"/>
          <w:bCs/>
          <w:iCs/>
          <w:sz w:val="18"/>
        </w:rPr>
      </w:pPr>
    </w:p>
    <w:p w:rsidR="00EB2B33" w:rsidRDefault="00EB2B33" w:rsidP="00EB2B33">
      <w:pPr>
        <w:rPr>
          <w:rFonts w:ascii="Verdana" w:hAnsi="Verdana"/>
          <w:bCs/>
          <w:iCs/>
          <w:sz w:val="18"/>
        </w:rPr>
      </w:pPr>
      <w:r w:rsidRPr="00EB591C">
        <w:rPr>
          <w:rFonts w:ascii="Verdana" w:hAnsi="Verdana"/>
          <w:bCs/>
          <w:iCs/>
          <w:sz w:val="18"/>
        </w:rPr>
        <w:t xml:space="preserve">Det vil være mulig å delta på deler av arrangementet via SKYPE. Oppgi </w:t>
      </w:r>
      <w:proofErr w:type="spellStart"/>
      <w:r w:rsidRPr="00EB591C">
        <w:rPr>
          <w:rFonts w:ascii="Verdana" w:hAnsi="Verdana"/>
          <w:bCs/>
          <w:iCs/>
          <w:sz w:val="18"/>
        </w:rPr>
        <w:t>SKYPE-navn</w:t>
      </w:r>
      <w:proofErr w:type="spellEnd"/>
      <w:r w:rsidRPr="00EB591C">
        <w:rPr>
          <w:rFonts w:ascii="Verdana" w:hAnsi="Verdana"/>
          <w:bCs/>
          <w:iCs/>
          <w:sz w:val="18"/>
        </w:rPr>
        <w:t xml:space="preserve"> ved påmelding.</w:t>
      </w:r>
    </w:p>
    <w:p w:rsidR="00EB2B33" w:rsidRDefault="00EB2B33" w:rsidP="00EB2B33">
      <w:pPr>
        <w:pBdr>
          <w:bottom w:val="single" w:sz="8" w:space="1" w:color="auto"/>
        </w:pBdr>
      </w:pPr>
    </w:p>
    <w:sectPr w:rsidR="00EB2B33" w:rsidSect="00D9433E">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84A05"/>
    <w:rsid w:val="00A239F0"/>
    <w:rsid w:val="00A356AA"/>
    <w:rsid w:val="00A544A0"/>
    <w:rsid w:val="00BF3D2A"/>
    <w:rsid w:val="00C51E9D"/>
    <w:rsid w:val="00C84A05"/>
    <w:rsid w:val="00EB2B3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6A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84A05"/>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84A05"/>
    <w:rPr>
      <w:rFonts w:ascii="Lucida Grande" w:hAnsi="Lucida Grande" w:cs="Lucida Grande"/>
      <w:sz w:val="18"/>
      <w:szCs w:val="18"/>
    </w:rPr>
  </w:style>
  <w:style w:type="character" w:styleId="Hyperkobling">
    <w:name w:val="Hyperlink"/>
    <w:semiHidden/>
    <w:rsid w:val="00EB2B33"/>
    <w:rPr>
      <w:color w:val="0000FF"/>
      <w:u w:val="single"/>
    </w:rPr>
  </w:style>
  <w:style w:type="paragraph" w:styleId="Brdtekst">
    <w:name w:val="Body Text"/>
    <w:basedOn w:val="Normal"/>
    <w:link w:val="BrdtekstTegn"/>
    <w:semiHidden/>
    <w:rsid w:val="00EB2B33"/>
    <w:pPr>
      <w:jc w:val="center"/>
    </w:pPr>
    <w:rPr>
      <w:rFonts w:ascii="Bookman Old Style" w:eastAsia="Times New Roman" w:hAnsi="Bookman Old Style" w:cs="Times New Roman"/>
      <w:b/>
      <w:szCs w:val="28"/>
    </w:rPr>
  </w:style>
  <w:style w:type="character" w:customStyle="1" w:styleId="BrdtekstTegn">
    <w:name w:val="Brødtekst Tegn"/>
    <w:basedOn w:val="Standardskriftforavsnitt"/>
    <w:link w:val="Brdtekst"/>
    <w:semiHidden/>
    <w:rsid w:val="00EB2B33"/>
    <w:rPr>
      <w:rFonts w:ascii="Bookman Old Style" w:eastAsia="Times New Roman" w:hAnsi="Bookman Old Style" w:cs="Times New Roman"/>
      <w:b/>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84A05"/>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84A0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ost@nfcf.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222</Words>
  <Characters>1179</Characters>
  <Application>Microsoft Office Word</Application>
  <DocSecurity>0</DocSecurity>
  <Lines>9</Lines>
  <Paragraphs>2</Paragraphs>
  <ScaleCrop>false</ScaleCrop>
  <Company>Trondheim Presse</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Oliv Vedvik</dc:creator>
  <cp:lastModifiedBy>Sharon</cp:lastModifiedBy>
  <cp:revision>3</cp:revision>
  <dcterms:created xsi:type="dcterms:W3CDTF">2014-01-12T14:36:00Z</dcterms:created>
  <dcterms:modified xsi:type="dcterms:W3CDTF">2014-01-12T14:37:00Z</dcterms:modified>
</cp:coreProperties>
</file>